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869D5" w14:textId="29622084" w:rsidR="001E31B2" w:rsidRDefault="006B5E1C" w:rsidP="7EFF504B">
      <w:pPr>
        <w:pStyle w:val="Heading1"/>
        <w:spacing w:before="160" w:after="8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E0C9EC" wp14:editId="63611A6E">
            <wp:simplePos x="0" y="0"/>
            <wp:positionH relativeFrom="column">
              <wp:posOffset>6867525</wp:posOffset>
            </wp:positionH>
            <wp:positionV relativeFrom="paragraph">
              <wp:posOffset>0</wp:posOffset>
            </wp:positionV>
            <wp:extent cx="2038350" cy="765179"/>
            <wp:effectExtent l="0" t="0" r="0" b="0"/>
            <wp:wrapNone/>
            <wp:docPr id="145248456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8456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25CE0E8A" w:rsidRPr="7EFF504B">
        <w:t>Advanced Algebra: Concepts and Connections</w:t>
      </w:r>
    </w:p>
    <w:p w14:paraId="13DE7720" w14:textId="6D9F3C55" w:rsidR="001E31B2" w:rsidRDefault="001E31B2" w:rsidP="7EFF504B">
      <w:pPr>
        <w:pStyle w:val="Heading1"/>
        <w:spacing w:before="160" w:after="80"/>
      </w:pPr>
    </w:p>
    <w:p w14:paraId="3F8CE755" w14:textId="4218A009" w:rsidR="001E31B2" w:rsidRDefault="002271C1">
      <w:pPr>
        <w:pStyle w:val="Heading2"/>
        <w:spacing w:before="160" w:after="80"/>
      </w:pPr>
      <w:r>
        <w:t>General</w:t>
      </w:r>
      <w:r w:rsidR="00807A6B">
        <w:t xml:space="preserve"> Overview</w:t>
      </w:r>
    </w:p>
    <w:p w14:paraId="14CB8E69" w14:textId="2EDB9164" w:rsidR="00E6281A" w:rsidRDefault="00807A6B" w:rsidP="003D118F">
      <w:pPr>
        <w:spacing w:before="40" w:after="40"/>
      </w:pPr>
      <w:r>
        <w:t>The table below summarizes each unit's title, time frame, standards, content focus, assessments, resources, and differentiation supports.</w:t>
      </w:r>
    </w:p>
    <w:p w14:paraId="20EAAFE8" w14:textId="1A55490B" w:rsidR="006B1FCA" w:rsidRPr="006B1FCA" w:rsidRDefault="006B1FCA" w:rsidP="006B1FCA">
      <w:pPr>
        <w:pStyle w:val="Heading3"/>
      </w:pPr>
      <w:r w:rsidRPr="006B1FCA">
        <w:t>Unit Table 1</w:t>
      </w:r>
    </w:p>
    <w:tbl>
      <w:tblPr>
        <w:tblW w:w="14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course content by unit."/>
      </w:tblPr>
      <w:tblGrid>
        <w:gridCol w:w="1549"/>
        <w:gridCol w:w="4250"/>
        <w:gridCol w:w="4250"/>
        <w:gridCol w:w="4250"/>
      </w:tblGrid>
      <w:tr w:rsidR="009C4F50" w14:paraId="7DAE3055" w14:textId="3BB87ABB" w:rsidTr="002D3CD0">
        <w:trPr>
          <w:cantSplit/>
          <w:trHeight w:val="300"/>
          <w:tblHeader/>
        </w:trPr>
        <w:tc>
          <w:tcPr>
            <w:tcW w:w="1549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CCBE5E7" w14:textId="77777777" w:rsidR="009C4F50" w:rsidRDefault="009C4F50" w:rsidP="009C4F50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Section</w:t>
            </w:r>
          </w:p>
        </w:tc>
        <w:tc>
          <w:tcPr>
            <w:tcW w:w="4250" w:type="dxa"/>
            <w:shd w:val="clear" w:color="auto" w:fill="1B6B8A"/>
            <w:vAlign w:val="center"/>
          </w:tcPr>
          <w:p w14:paraId="6043FAE0" w14:textId="55D55F58" w:rsidR="009C4F50" w:rsidRDefault="009C4F50" w:rsidP="009C4F50">
            <w:pPr>
              <w:spacing w:before="40" w:after="4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Unit </w:t>
            </w:r>
            <w:r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4250" w:type="dxa"/>
            <w:shd w:val="clear" w:color="auto" w:fill="1B6B8A"/>
            <w:vAlign w:val="center"/>
          </w:tcPr>
          <w:p w14:paraId="21736AF4" w14:textId="45EE8A50" w:rsidR="009C4F50" w:rsidRDefault="009C4F50" w:rsidP="009C4F50">
            <w:pPr>
              <w:spacing w:before="40" w:after="4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Unit 2</w:t>
            </w:r>
          </w:p>
        </w:tc>
        <w:tc>
          <w:tcPr>
            <w:tcW w:w="4250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53FC502" w14:textId="4C63D83F" w:rsidR="009C4F50" w:rsidRDefault="009C4F50" w:rsidP="009C4F50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3</w:t>
            </w:r>
          </w:p>
        </w:tc>
      </w:tr>
      <w:tr w:rsidR="009C4F50" w14:paraId="57D624D4" w14:textId="22EDEE4C" w:rsidTr="002D3CD0">
        <w:trPr>
          <w:cantSplit/>
          <w:trHeight w:val="300"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E811D6C" w14:textId="77777777" w:rsidR="009C4F50" w:rsidRDefault="009C4F50" w:rsidP="009C4F50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4250" w:type="dxa"/>
            <w:shd w:val="clear" w:color="auto" w:fill="FFFFFF" w:themeFill="background1"/>
            <w:vAlign w:val="center"/>
          </w:tcPr>
          <w:p w14:paraId="5CF8CF00" w14:textId="2A146AC3" w:rsidR="009C4F50" w:rsidRPr="08F82043" w:rsidRDefault="009C4F50" w:rsidP="009C4F50">
            <w:pPr>
              <w:spacing w:before="40" w:after="40"/>
              <w:jc w:val="center"/>
              <w:rPr>
                <w:b/>
                <w:bCs/>
              </w:rPr>
            </w:pPr>
            <w:r w:rsidRPr="7EFF504B">
              <w:rPr>
                <w:b/>
                <w:bCs/>
              </w:rPr>
              <w:t xml:space="preserve">Unit </w:t>
            </w:r>
            <w:r>
              <w:rPr>
                <w:b/>
                <w:bCs/>
              </w:rPr>
              <w:t>1</w:t>
            </w:r>
            <w:r w:rsidRPr="7EFF504B">
              <w:rPr>
                <w:b/>
                <w:bCs/>
              </w:rPr>
              <w:t xml:space="preserve"> (</w:t>
            </w:r>
            <w:r w:rsidRPr="7EFF504B">
              <w:rPr>
                <w:b/>
                <w:bCs/>
                <w:i/>
                <w:iCs/>
              </w:rPr>
              <w:t>DOE Unit 4</w:t>
            </w:r>
            <w:r w:rsidRPr="7EFF504B">
              <w:rPr>
                <w:b/>
                <w:bCs/>
              </w:rPr>
              <w:t>): Modeling Polynomial Functions</w:t>
            </w:r>
          </w:p>
        </w:tc>
        <w:tc>
          <w:tcPr>
            <w:tcW w:w="4250" w:type="dxa"/>
            <w:shd w:val="clear" w:color="auto" w:fill="FFFFFF" w:themeFill="background1"/>
            <w:vAlign w:val="center"/>
          </w:tcPr>
          <w:p w14:paraId="37FCB6C7" w14:textId="6B3D07A9" w:rsidR="009C4F50" w:rsidRPr="08F82043" w:rsidRDefault="009C4F50" w:rsidP="009C4F50">
            <w:pPr>
              <w:spacing w:before="40" w:after="40"/>
              <w:jc w:val="center"/>
              <w:rPr>
                <w:b/>
                <w:bCs/>
              </w:rPr>
            </w:pPr>
            <w:r w:rsidRPr="7EFF504B">
              <w:rPr>
                <w:b/>
                <w:bCs/>
              </w:rPr>
              <w:t>Unit 2 (</w:t>
            </w:r>
            <w:r w:rsidRPr="7EFF504B">
              <w:rPr>
                <w:b/>
                <w:bCs/>
                <w:i/>
                <w:iCs/>
              </w:rPr>
              <w:t>DOE Unit 3</w:t>
            </w:r>
            <w:r w:rsidRPr="7EFF504B">
              <w:rPr>
                <w:b/>
                <w:bCs/>
              </w:rPr>
              <w:t xml:space="preserve">): Radical Functions </w:t>
            </w:r>
          </w:p>
        </w:tc>
        <w:tc>
          <w:tcPr>
            <w:tcW w:w="425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783213C" w14:textId="1D6CA2B0" w:rsidR="009C4F50" w:rsidRDefault="009C4F50" w:rsidP="009C4F50">
            <w:pPr>
              <w:spacing w:before="40" w:after="40"/>
              <w:jc w:val="center"/>
              <w:rPr>
                <w:b/>
                <w:bCs/>
              </w:rPr>
            </w:pPr>
            <w:r w:rsidRPr="08F82043">
              <w:rPr>
                <w:b/>
                <w:bCs/>
              </w:rPr>
              <w:t xml:space="preserve">Unit </w:t>
            </w:r>
            <w:r w:rsidR="001B013D">
              <w:rPr>
                <w:b/>
                <w:bCs/>
              </w:rPr>
              <w:t>3</w:t>
            </w:r>
            <w:r w:rsidRPr="08F82043">
              <w:rPr>
                <w:b/>
                <w:bCs/>
              </w:rPr>
              <w:t xml:space="preserve"> (</w:t>
            </w:r>
            <w:r w:rsidRPr="08F82043">
              <w:rPr>
                <w:b/>
                <w:bCs/>
                <w:i/>
                <w:iCs/>
              </w:rPr>
              <w:t xml:space="preserve">DOE Unit </w:t>
            </w:r>
            <w:r w:rsidR="001B013D">
              <w:rPr>
                <w:b/>
                <w:bCs/>
                <w:i/>
                <w:iCs/>
              </w:rPr>
              <w:t>2</w:t>
            </w:r>
            <w:r w:rsidRPr="08F82043">
              <w:rPr>
                <w:b/>
                <w:bCs/>
              </w:rPr>
              <w:t>): Exponential and Logarithmic Functions</w:t>
            </w:r>
          </w:p>
        </w:tc>
      </w:tr>
      <w:tr w:rsidR="009C4F50" w14:paraId="0700E6AD" w14:textId="31696C81" w:rsidTr="002D3CD0">
        <w:trPr>
          <w:cantSplit/>
          <w:trHeight w:val="300"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D4FAE82" w14:textId="77777777" w:rsidR="009C4F50" w:rsidRDefault="009C4F50" w:rsidP="009C4F50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4250" w:type="dxa"/>
            <w:shd w:val="clear" w:color="auto" w:fill="FFFFFF" w:themeFill="background1"/>
            <w:vAlign w:val="center"/>
          </w:tcPr>
          <w:p w14:paraId="1ED63E75" w14:textId="149998BC" w:rsidR="009C4F50" w:rsidRPr="7EFF504B" w:rsidRDefault="009C4F50" w:rsidP="009C4F50">
            <w:pPr>
              <w:spacing w:before="40" w:after="40"/>
              <w:jc w:val="center"/>
            </w:pPr>
            <w:r w:rsidRPr="7EFF504B">
              <w:t>8 – 10 weeks</w:t>
            </w:r>
          </w:p>
        </w:tc>
        <w:tc>
          <w:tcPr>
            <w:tcW w:w="4250" w:type="dxa"/>
            <w:shd w:val="clear" w:color="auto" w:fill="FFFFFF" w:themeFill="background1"/>
            <w:vAlign w:val="center"/>
          </w:tcPr>
          <w:p w14:paraId="42AACDE5" w14:textId="1F5BCE1D" w:rsidR="009C4F50" w:rsidRPr="7EFF504B" w:rsidRDefault="009C4F50" w:rsidP="009C4F50">
            <w:pPr>
              <w:spacing w:before="40" w:after="40"/>
              <w:jc w:val="center"/>
            </w:pPr>
            <w:r w:rsidRPr="7EFF504B">
              <w:t>3 – 4 weeks</w:t>
            </w:r>
          </w:p>
        </w:tc>
        <w:tc>
          <w:tcPr>
            <w:tcW w:w="425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5A72E65" w14:textId="4D2C9707" w:rsidR="009C4F50" w:rsidRDefault="009C4F50" w:rsidP="009C4F50">
            <w:pPr>
              <w:spacing w:before="40" w:after="40"/>
              <w:jc w:val="center"/>
            </w:pPr>
            <w:r w:rsidRPr="7EFF504B">
              <w:t>7 – 8 weeks</w:t>
            </w:r>
          </w:p>
        </w:tc>
      </w:tr>
      <w:tr w:rsidR="009C4F50" w14:paraId="3F0D6481" w14:textId="71004F21" w:rsidTr="002D3CD0">
        <w:trPr>
          <w:cantSplit/>
          <w:trHeight w:val="1170"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89E40D5" w14:textId="5D87D03D" w:rsidR="009C4F50" w:rsidRDefault="009C4F50" w:rsidP="009C4F50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4250" w:type="dxa"/>
            <w:shd w:val="clear" w:color="auto" w:fill="FFFFFF" w:themeFill="background1"/>
            <w:vAlign w:val="center"/>
          </w:tcPr>
          <w:p w14:paraId="638526AE" w14:textId="77777777" w:rsidR="009C4F50" w:rsidRDefault="009C4F50" w:rsidP="009C4F50">
            <w:pPr>
              <w:spacing w:before="40" w:after="40"/>
              <w:jc w:val="center"/>
            </w:pPr>
            <w:r w:rsidRPr="7EFF504B">
              <w:t xml:space="preserve">AA.FGR.5 </w:t>
            </w:r>
          </w:p>
          <w:p w14:paraId="0629DEDF" w14:textId="77777777" w:rsidR="009C4F50" w:rsidRDefault="009C4F50" w:rsidP="009C4F50">
            <w:pPr>
              <w:spacing w:before="40" w:after="40"/>
              <w:jc w:val="center"/>
            </w:pPr>
            <w:r w:rsidRPr="7EFF504B">
              <w:t xml:space="preserve">AA.MM.1 </w:t>
            </w:r>
          </w:p>
          <w:p w14:paraId="5B564543" w14:textId="0F57B594" w:rsidR="009C4F50" w:rsidRPr="7EFF504B" w:rsidRDefault="009C4F50" w:rsidP="009C4F50">
            <w:pPr>
              <w:spacing w:before="40" w:after="40"/>
              <w:jc w:val="center"/>
            </w:pPr>
            <w:r w:rsidRPr="7EFF504B">
              <w:t>AA.MP.1-8</w:t>
            </w:r>
          </w:p>
        </w:tc>
        <w:tc>
          <w:tcPr>
            <w:tcW w:w="4250" w:type="dxa"/>
            <w:shd w:val="clear" w:color="auto" w:fill="FFFFFF" w:themeFill="background1"/>
            <w:vAlign w:val="center"/>
          </w:tcPr>
          <w:p w14:paraId="1FFF01C8" w14:textId="77777777" w:rsidR="009C4F50" w:rsidRDefault="009C4F50" w:rsidP="009C4F50">
            <w:pPr>
              <w:spacing w:before="40" w:after="40"/>
              <w:jc w:val="center"/>
            </w:pPr>
            <w:r w:rsidRPr="7EFF504B">
              <w:t xml:space="preserve">AA.FGR.4 </w:t>
            </w:r>
          </w:p>
          <w:p w14:paraId="14F427EE" w14:textId="77777777" w:rsidR="009C4F50" w:rsidRDefault="009C4F50" w:rsidP="009C4F50">
            <w:pPr>
              <w:spacing w:before="40" w:after="40"/>
              <w:jc w:val="center"/>
            </w:pPr>
            <w:r w:rsidRPr="7EFF504B">
              <w:t xml:space="preserve">AA.MM.1 </w:t>
            </w:r>
          </w:p>
          <w:p w14:paraId="21B71C55" w14:textId="75AC99DE" w:rsidR="009C4F50" w:rsidRPr="7EFF504B" w:rsidRDefault="009C4F50" w:rsidP="009C4F50">
            <w:pPr>
              <w:spacing w:before="40" w:after="40"/>
              <w:jc w:val="center"/>
            </w:pPr>
            <w:r w:rsidRPr="7EFF504B">
              <w:t>AA.MP.1-8</w:t>
            </w:r>
          </w:p>
        </w:tc>
        <w:tc>
          <w:tcPr>
            <w:tcW w:w="425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FBFD4EA" w14:textId="2D25E461" w:rsidR="009C4F50" w:rsidRDefault="009C4F50" w:rsidP="009C4F50">
            <w:pPr>
              <w:spacing w:before="40" w:after="40"/>
              <w:jc w:val="center"/>
            </w:pPr>
            <w:r w:rsidRPr="7EFF504B">
              <w:t xml:space="preserve">AA.FGR.3 </w:t>
            </w:r>
          </w:p>
          <w:p w14:paraId="20276925" w14:textId="24AA7F33" w:rsidR="009C4F50" w:rsidRDefault="009C4F50" w:rsidP="009C4F50">
            <w:pPr>
              <w:spacing w:before="40" w:after="40"/>
              <w:jc w:val="center"/>
            </w:pPr>
            <w:r w:rsidRPr="7EFF504B">
              <w:t>AA.FGR.4.3; 5.1; 5.9; 8.3</w:t>
            </w:r>
          </w:p>
          <w:p w14:paraId="7E41ECAA" w14:textId="2190F877" w:rsidR="009C4F50" w:rsidRDefault="009C4F50" w:rsidP="009C4F50">
            <w:pPr>
              <w:spacing w:before="40" w:after="40"/>
              <w:jc w:val="center"/>
            </w:pPr>
            <w:r w:rsidRPr="7EFF504B">
              <w:t xml:space="preserve">AA.MM.1 </w:t>
            </w:r>
          </w:p>
          <w:p w14:paraId="5FED979B" w14:textId="518A65F8" w:rsidR="009C4F50" w:rsidRDefault="009C4F50" w:rsidP="009C4F50">
            <w:pPr>
              <w:spacing w:before="40" w:after="40"/>
              <w:jc w:val="center"/>
            </w:pPr>
            <w:r w:rsidRPr="7EFF504B">
              <w:t>AA.MP.1-8</w:t>
            </w:r>
          </w:p>
        </w:tc>
      </w:tr>
      <w:tr w:rsidR="009C4F50" w14:paraId="4E8A7768" w14:textId="7D66EDF1" w:rsidTr="009C4F50">
        <w:trPr>
          <w:cantSplit/>
          <w:trHeight w:val="300"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2D13172" w14:textId="69CF9241" w:rsidR="009C4F50" w:rsidRDefault="009C4F50" w:rsidP="009C4F50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Content Specific Resources</w:t>
            </w:r>
          </w:p>
        </w:tc>
        <w:tc>
          <w:tcPr>
            <w:tcW w:w="4250" w:type="dxa"/>
            <w:shd w:val="clear" w:color="auto" w:fill="FFFFFF" w:themeFill="background1"/>
          </w:tcPr>
          <w:p w14:paraId="32DDBAD2" w14:textId="77777777" w:rsidR="009C4F50" w:rsidRDefault="009C4F50" w:rsidP="009C4F50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Roboto" w:hAnsi="Roboto"/>
              </w:rPr>
            </w:pPr>
            <w:r w:rsidRPr="7EFF504B">
              <w:rPr>
                <w:rFonts w:ascii="Roboto" w:hAnsi="Roboto"/>
              </w:rPr>
              <w:t>Graph quadratics in context</w:t>
            </w:r>
          </w:p>
          <w:p w14:paraId="7F54CBC6" w14:textId="77777777" w:rsidR="009C4F50" w:rsidRDefault="009C4F50" w:rsidP="009C4F50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Roboto" w:hAnsi="Roboto"/>
              </w:rPr>
            </w:pPr>
            <w:r w:rsidRPr="7EFF504B">
              <w:rPr>
                <w:rFonts w:ascii="Roboto" w:hAnsi="Roboto"/>
              </w:rPr>
              <w:t>Complex numbers and complex conjugate</w:t>
            </w:r>
          </w:p>
          <w:p w14:paraId="731A61B0" w14:textId="77777777" w:rsidR="009C4F50" w:rsidRDefault="009C4F50" w:rsidP="009C4F50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Roboto" w:hAnsi="Roboto"/>
              </w:rPr>
            </w:pPr>
            <w:r w:rsidRPr="7EFF504B">
              <w:rPr>
                <w:rFonts w:ascii="Roboto" w:hAnsi="Roboto"/>
              </w:rPr>
              <w:t>Complex operations (no division)</w:t>
            </w:r>
          </w:p>
          <w:p w14:paraId="56229964" w14:textId="77777777" w:rsidR="009C4F50" w:rsidRDefault="009C4F50" w:rsidP="009C4F50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Roboto" w:hAnsi="Roboto"/>
              </w:rPr>
            </w:pPr>
            <w:r w:rsidRPr="7EFF504B">
              <w:rPr>
                <w:rFonts w:ascii="Roboto" w:hAnsi="Roboto"/>
              </w:rPr>
              <w:t>Factor and solve quadratics (also in context)</w:t>
            </w:r>
          </w:p>
          <w:p w14:paraId="0863864B" w14:textId="77777777" w:rsidR="009C4F50" w:rsidRDefault="009C4F50" w:rsidP="009C4F50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Roboto" w:hAnsi="Roboto"/>
              </w:rPr>
            </w:pPr>
            <w:r w:rsidRPr="7EFF504B">
              <w:rPr>
                <w:rFonts w:ascii="Roboto" w:hAnsi="Roboto"/>
              </w:rPr>
              <w:t>Systems of quadratic and linear functions</w:t>
            </w:r>
          </w:p>
          <w:p w14:paraId="6D23B379" w14:textId="77777777" w:rsidR="009C4F50" w:rsidRDefault="009C4F50" w:rsidP="009C4F50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Roboto" w:hAnsi="Roboto"/>
              </w:rPr>
            </w:pPr>
            <w:r w:rsidRPr="7EFF504B">
              <w:rPr>
                <w:rFonts w:ascii="Roboto" w:hAnsi="Roboto"/>
              </w:rPr>
              <w:t>Modeling with quadratics in context</w:t>
            </w:r>
          </w:p>
          <w:p w14:paraId="0DA92D0F" w14:textId="77777777" w:rsidR="009C4F50" w:rsidRDefault="009C4F50" w:rsidP="009C4F50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Roboto" w:hAnsi="Roboto"/>
              </w:rPr>
            </w:pPr>
            <w:r w:rsidRPr="7EFF504B">
              <w:rPr>
                <w:rFonts w:ascii="Roboto" w:hAnsi="Roboto"/>
              </w:rPr>
              <w:t>Operations with polynomials</w:t>
            </w:r>
          </w:p>
          <w:p w14:paraId="2E3254EB" w14:textId="77777777" w:rsidR="009C4F50" w:rsidRDefault="009C4F50" w:rsidP="009C4F50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Roboto" w:hAnsi="Roboto"/>
              </w:rPr>
            </w:pPr>
            <w:r w:rsidRPr="7EFF504B">
              <w:rPr>
                <w:rFonts w:ascii="Roboto" w:hAnsi="Roboto"/>
              </w:rPr>
              <w:t>Fundamental theorem of algebra. (interpret from graph and functions)</w:t>
            </w:r>
          </w:p>
          <w:p w14:paraId="71514DD9" w14:textId="5BF08540" w:rsidR="009C4F50" w:rsidRPr="7EFF504B" w:rsidRDefault="009C4F50" w:rsidP="009C4F50">
            <w:pPr>
              <w:numPr>
                <w:ilvl w:val="0"/>
                <w:numId w:val="2"/>
              </w:numPr>
              <w:spacing w:before="40" w:after="40"/>
            </w:pPr>
            <w:r w:rsidRPr="7EFF504B">
              <w:t>Polynomial identities</w:t>
            </w:r>
          </w:p>
        </w:tc>
        <w:tc>
          <w:tcPr>
            <w:tcW w:w="4250" w:type="dxa"/>
            <w:shd w:val="clear" w:color="auto" w:fill="FFFFFF" w:themeFill="background1"/>
          </w:tcPr>
          <w:p w14:paraId="7997D3A1" w14:textId="77777777" w:rsidR="009C4F50" w:rsidRDefault="009C4F50" w:rsidP="009C4F50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Roboto" w:hAnsi="Roboto"/>
              </w:rPr>
            </w:pPr>
            <w:r w:rsidRPr="7EFF504B">
              <w:rPr>
                <w:rFonts w:ascii="Roboto" w:hAnsi="Roboto"/>
              </w:rPr>
              <w:t>Rational exponents</w:t>
            </w:r>
          </w:p>
          <w:p w14:paraId="509EBC9A" w14:textId="77777777" w:rsidR="009C4F50" w:rsidRDefault="009C4F50" w:rsidP="009C4F50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Roboto" w:hAnsi="Roboto"/>
              </w:rPr>
            </w:pPr>
            <w:r w:rsidRPr="7EFF504B">
              <w:rPr>
                <w:rFonts w:ascii="Roboto" w:hAnsi="Roboto"/>
              </w:rPr>
              <w:t>Create, interpret, and solve radical equations (one and two variables).</w:t>
            </w:r>
          </w:p>
          <w:p w14:paraId="74B6362F" w14:textId="77777777" w:rsidR="009C4F50" w:rsidRDefault="009C4F50" w:rsidP="009C4F50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Roboto" w:hAnsi="Roboto"/>
              </w:rPr>
            </w:pPr>
            <w:r w:rsidRPr="7EFF504B">
              <w:rPr>
                <w:rFonts w:ascii="Roboto" w:hAnsi="Roboto"/>
              </w:rPr>
              <w:t xml:space="preserve">Modeling and applications of radical functions. </w:t>
            </w:r>
          </w:p>
          <w:p w14:paraId="0D49ABE7" w14:textId="77777777" w:rsidR="009C4F50" w:rsidRDefault="009C4F50" w:rsidP="009C4F50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Roboto" w:hAnsi="Roboto"/>
              </w:rPr>
            </w:pPr>
            <w:r w:rsidRPr="7EFF504B">
              <w:rPr>
                <w:rFonts w:ascii="Roboto" w:hAnsi="Roboto"/>
              </w:rPr>
              <w:t xml:space="preserve">Rational and irrational numbers. </w:t>
            </w:r>
          </w:p>
          <w:p w14:paraId="6C44FB4B" w14:textId="5E547616" w:rsidR="009C4F50" w:rsidRPr="7EFF504B" w:rsidRDefault="009C4F50" w:rsidP="009C4F50">
            <w:pPr>
              <w:numPr>
                <w:ilvl w:val="0"/>
                <w:numId w:val="2"/>
              </w:numPr>
              <w:spacing w:before="40" w:after="40"/>
            </w:pPr>
            <w:r w:rsidRPr="7EFF504B">
              <w:t>Square root and cube root.</w:t>
            </w:r>
          </w:p>
        </w:tc>
        <w:tc>
          <w:tcPr>
            <w:tcW w:w="425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FC65C74" w14:textId="5DD9169A" w:rsidR="009C4F50" w:rsidRDefault="009C4F50" w:rsidP="009C4F50">
            <w:pPr>
              <w:numPr>
                <w:ilvl w:val="0"/>
                <w:numId w:val="2"/>
              </w:numPr>
              <w:spacing w:before="40" w:after="40"/>
            </w:pPr>
            <w:r w:rsidRPr="7EFF504B">
              <w:t>Characteristics of functions</w:t>
            </w:r>
          </w:p>
          <w:p w14:paraId="05ECDD78" w14:textId="29F55634" w:rsidR="009C4F50" w:rsidRDefault="009C4F50" w:rsidP="009C4F50">
            <w:pPr>
              <w:numPr>
                <w:ilvl w:val="0"/>
                <w:numId w:val="2"/>
              </w:numPr>
              <w:spacing w:before="40" w:after="40"/>
            </w:pPr>
            <w:r w:rsidRPr="7EFF504B">
              <w:t>Inverses</w:t>
            </w:r>
          </w:p>
          <w:p w14:paraId="592C2BAD" w14:textId="3527C5EE" w:rsidR="009C4F50" w:rsidRDefault="009C4F50" w:rsidP="009C4F50">
            <w:pPr>
              <w:numPr>
                <w:ilvl w:val="0"/>
                <w:numId w:val="2"/>
              </w:numPr>
              <w:spacing w:before="40" w:after="40"/>
            </w:pPr>
            <w:r w:rsidRPr="7EFF504B">
              <w:t>Graphing Log/Exponential Functions: Characteristics and Transformations</w:t>
            </w:r>
          </w:p>
          <w:p w14:paraId="27B9BEA4" w14:textId="6B6B2449" w:rsidR="009C4F50" w:rsidRDefault="009C4F50" w:rsidP="009C4F50">
            <w:pPr>
              <w:numPr>
                <w:ilvl w:val="0"/>
                <w:numId w:val="2"/>
              </w:numPr>
              <w:spacing w:before="40" w:after="40"/>
            </w:pPr>
            <w:r w:rsidRPr="7EFF504B">
              <w:t xml:space="preserve">Create, interpret and solve exp/log (one and two variables). </w:t>
            </w:r>
          </w:p>
          <w:p w14:paraId="5112A170" w14:textId="078D7935" w:rsidR="009C4F50" w:rsidRDefault="009C4F50" w:rsidP="009C4F50">
            <w:pPr>
              <w:numPr>
                <w:ilvl w:val="0"/>
                <w:numId w:val="2"/>
              </w:numPr>
              <w:spacing w:before="40" w:after="40"/>
            </w:pPr>
            <w:r w:rsidRPr="7EFF504B">
              <w:t>Tables of exp/log</w:t>
            </w:r>
          </w:p>
          <w:p w14:paraId="340C1279" w14:textId="5AA98430" w:rsidR="009C4F50" w:rsidRDefault="009C4F50" w:rsidP="009C4F50">
            <w:pPr>
              <w:numPr>
                <w:ilvl w:val="0"/>
                <w:numId w:val="2"/>
              </w:numPr>
              <w:spacing w:before="40" w:after="40"/>
            </w:pPr>
            <w:r w:rsidRPr="7EFF504B">
              <w:t>Properties of Logs</w:t>
            </w:r>
          </w:p>
          <w:p w14:paraId="33AE1058" w14:textId="11312677" w:rsidR="009C4F50" w:rsidRDefault="009C4F50" w:rsidP="009C4F50">
            <w:pPr>
              <w:numPr>
                <w:ilvl w:val="0"/>
                <w:numId w:val="2"/>
              </w:numPr>
              <w:spacing w:before="40" w:after="40"/>
            </w:pPr>
            <w:r w:rsidRPr="7EFF504B">
              <w:t>Real world application</w:t>
            </w:r>
          </w:p>
        </w:tc>
      </w:tr>
      <w:tr w:rsidR="009C4F50" w14:paraId="53626661" w14:textId="0DB92909" w:rsidTr="002D3CD0">
        <w:trPr>
          <w:cantSplit/>
          <w:trHeight w:val="855"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3452579" w14:textId="40AF84E2" w:rsidR="009C4F50" w:rsidRDefault="009C4F50" w:rsidP="009C4F50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 w:rsidRPr="00E6281A">
              <w:rPr>
                <w:b/>
                <w:bCs/>
                <w:color w:val="1F3864"/>
                <w:sz w:val="19"/>
                <w:szCs w:val="19"/>
              </w:rPr>
              <w:t>Common Assessment / Performance Projects</w:t>
            </w:r>
          </w:p>
        </w:tc>
        <w:tc>
          <w:tcPr>
            <w:tcW w:w="4250" w:type="dxa"/>
            <w:shd w:val="clear" w:color="auto" w:fill="FFFFFF" w:themeFill="background1"/>
            <w:vAlign w:val="center"/>
          </w:tcPr>
          <w:p w14:paraId="3534C5D6" w14:textId="33C1CC74" w:rsidR="009C4F50" w:rsidRDefault="009C4F50" w:rsidP="009C4F50">
            <w:pPr>
              <w:spacing w:before="40" w:after="40"/>
              <w:jc w:val="center"/>
            </w:pPr>
            <w:r w:rsidRPr="7EFF504B">
              <w:t xml:space="preserve">Unit </w:t>
            </w:r>
            <w:r>
              <w:t>Quiz</w:t>
            </w:r>
            <w:r w:rsidRPr="7EFF504B">
              <w:t xml:space="preserve"> </w:t>
            </w:r>
          </w:p>
          <w:p w14:paraId="1B76A1F9" w14:textId="1D0BA790" w:rsidR="009C4F50" w:rsidRPr="7EFF504B" w:rsidRDefault="009C4F50" w:rsidP="009C4F50">
            <w:pPr>
              <w:spacing w:before="40" w:after="40"/>
              <w:jc w:val="center"/>
            </w:pPr>
            <w:r>
              <w:t>Unit Test(s)</w:t>
            </w:r>
          </w:p>
        </w:tc>
        <w:tc>
          <w:tcPr>
            <w:tcW w:w="4250" w:type="dxa"/>
            <w:shd w:val="clear" w:color="auto" w:fill="FFFFFF" w:themeFill="background1"/>
            <w:vAlign w:val="center"/>
          </w:tcPr>
          <w:p w14:paraId="69431A88" w14:textId="77777777" w:rsidR="009C4F50" w:rsidRDefault="009C4F50" w:rsidP="009C4F50">
            <w:pPr>
              <w:spacing w:before="40" w:after="40"/>
              <w:jc w:val="center"/>
            </w:pPr>
            <w:r w:rsidRPr="7EFF504B">
              <w:t xml:space="preserve">Unit Quiz </w:t>
            </w:r>
          </w:p>
          <w:p w14:paraId="3F6B3C12" w14:textId="5FB372F6" w:rsidR="009C4F50" w:rsidRPr="7EFF504B" w:rsidRDefault="009C4F50" w:rsidP="009C4F50">
            <w:pPr>
              <w:spacing w:before="40" w:after="40"/>
              <w:jc w:val="center"/>
            </w:pPr>
            <w:r w:rsidRPr="7EFF504B">
              <w:t>Unit Test</w:t>
            </w:r>
            <w:r w:rsidR="001B013D">
              <w:t>(s)</w:t>
            </w:r>
          </w:p>
        </w:tc>
        <w:tc>
          <w:tcPr>
            <w:tcW w:w="425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9D42E4B" w14:textId="391D985F" w:rsidR="009C4F50" w:rsidRDefault="009C4F50" w:rsidP="009C4F50">
            <w:pPr>
              <w:spacing w:before="40" w:after="40"/>
              <w:jc w:val="center"/>
            </w:pPr>
            <w:r w:rsidRPr="7EFF504B">
              <w:t xml:space="preserve">Unit Quiz </w:t>
            </w:r>
          </w:p>
          <w:p w14:paraId="4B8A62A6" w14:textId="160523EF" w:rsidR="009C4F50" w:rsidRDefault="001B013D" w:rsidP="009C4F50">
            <w:pPr>
              <w:spacing w:before="40" w:after="40"/>
              <w:jc w:val="center"/>
            </w:pPr>
            <w:r>
              <w:t>Unit Test(s)</w:t>
            </w:r>
          </w:p>
        </w:tc>
      </w:tr>
    </w:tbl>
    <w:p w14:paraId="6AE3DE42" w14:textId="216180E7" w:rsidR="7EFF504B" w:rsidRDefault="7EFF504B" w:rsidP="7EFF504B">
      <w:pPr>
        <w:pStyle w:val="Heading3"/>
      </w:pPr>
    </w:p>
    <w:p w14:paraId="4A56A12B" w14:textId="2DA336AF" w:rsidR="00E6281A" w:rsidRDefault="006B1FCA" w:rsidP="006B1FCA">
      <w:pPr>
        <w:pStyle w:val="Heading3"/>
      </w:pPr>
      <w:r>
        <w:lastRenderedPageBreak/>
        <w:t>Unit Table 2</w:t>
      </w:r>
    </w:p>
    <w:tbl>
      <w:tblPr>
        <w:tblW w:w="14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course content by unit."/>
      </w:tblPr>
      <w:tblGrid>
        <w:gridCol w:w="1549"/>
        <w:gridCol w:w="3183"/>
        <w:gridCol w:w="3183"/>
        <w:gridCol w:w="3183"/>
        <w:gridCol w:w="3183"/>
      </w:tblGrid>
      <w:tr w:rsidR="00E6281A" w14:paraId="22E28A1C" w14:textId="77777777" w:rsidTr="7EFF504B">
        <w:trPr>
          <w:cantSplit/>
          <w:trHeight w:val="300"/>
          <w:tblHeader/>
        </w:trPr>
        <w:tc>
          <w:tcPr>
            <w:tcW w:w="1549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B2BED41" w14:textId="77777777" w:rsidR="00E6281A" w:rsidRDefault="00E6281A" w:rsidP="000D2C96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Section</w:t>
            </w:r>
          </w:p>
        </w:tc>
        <w:tc>
          <w:tcPr>
            <w:tcW w:w="3183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783B866" w14:textId="77777777" w:rsidR="7EFF504B" w:rsidRDefault="7EFF504B" w:rsidP="7EFF504B">
            <w:pPr>
              <w:spacing w:before="40" w:after="40"/>
              <w:jc w:val="center"/>
            </w:pPr>
            <w:r w:rsidRPr="7EFF504B">
              <w:rPr>
                <w:b/>
                <w:bCs/>
                <w:color w:val="FFFFFF" w:themeColor="background1"/>
                <w:sz w:val="18"/>
                <w:szCs w:val="18"/>
              </w:rPr>
              <w:t>Unit 4</w:t>
            </w:r>
          </w:p>
        </w:tc>
        <w:tc>
          <w:tcPr>
            <w:tcW w:w="3183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EE01D6A" w14:textId="77777777" w:rsidR="7EFF504B" w:rsidRDefault="7EFF504B" w:rsidP="7EFF504B">
            <w:pPr>
              <w:spacing w:before="40" w:after="40"/>
              <w:jc w:val="center"/>
            </w:pPr>
            <w:r w:rsidRPr="7EFF504B">
              <w:rPr>
                <w:b/>
                <w:bCs/>
                <w:color w:val="FFFFFF" w:themeColor="background1"/>
                <w:sz w:val="18"/>
                <w:szCs w:val="18"/>
              </w:rPr>
              <w:t>Unit 5</w:t>
            </w:r>
          </w:p>
        </w:tc>
        <w:tc>
          <w:tcPr>
            <w:tcW w:w="3183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8DD3AFD" w14:textId="3348C286" w:rsidR="7EFF504B" w:rsidRDefault="7EFF504B" w:rsidP="7EFF504B">
            <w:pPr>
              <w:spacing w:before="40" w:after="4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7EFF504B">
              <w:rPr>
                <w:b/>
                <w:bCs/>
                <w:color w:val="FFFFFF" w:themeColor="background1"/>
                <w:sz w:val="18"/>
                <w:szCs w:val="18"/>
              </w:rPr>
              <w:t>Unit 6</w:t>
            </w:r>
          </w:p>
        </w:tc>
        <w:tc>
          <w:tcPr>
            <w:tcW w:w="3183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C4907A3" w14:textId="552ECD4B" w:rsidR="00E6281A" w:rsidRDefault="0BB4C085" w:rsidP="7EFF504B">
            <w:pPr>
              <w:spacing w:before="40" w:after="4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7EFF504B">
              <w:rPr>
                <w:b/>
                <w:bCs/>
                <w:color w:val="FFFFFF" w:themeColor="background1"/>
                <w:sz w:val="18"/>
                <w:szCs w:val="18"/>
              </w:rPr>
              <w:t xml:space="preserve">Unit </w:t>
            </w:r>
            <w:r w:rsidR="33067E8B" w:rsidRPr="7EFF504B">
              <w:rPr>
                <w:b/>
                <w:bCs/>
                <w:color w:val="FFFFFF" w:themeColor="background1"/>
                <w:sz w:val="18"/>
                <w:szCs w:val="18"/>
              </w:rPr>
              <w:t>7</w:t>
            </w:r>
          </w:p>
        </w:tc>
      </w:tr>
      <w:tr w:rsidR="00E6281A" w14:paraId="532F4B41" w14:textId="77777777" w:rsidTr="7EFF504B">
        <w:trPr>
          <w:cantSplit/>
          <w:trHeight w:val="300"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7D91535" w14:textId="77777777" w:rsidR="00E6281A" w:rsidRDefault="00E6281A" w:rsidP="000D2C96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318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20677B7" w14:textId="5400484A" w:rsidR="7EFF504B" w:rsidRDefault="7EFF504B" w:rsidP="7EFF504B">
            <w:pPr>
              <w:spacing w:before="40" w:after="40"/>
              <w:jc w:val="center"/>
              <w:rPr>
                <w:b/>
                <w:bCs/>
              </w:rPr>
            </w:pPr>
            <w:r w:rsidRPr="7EFF504B">
              <w:rPr>
                <w:b/>
                <w:bCs/>
              </w:rPr>
              <w:t>Unit 4 (</w:t>
            </w:r>
            <w:r w:rsidRPr="7EFF504B">
              <w:rPr>
                <w:b/>
                <w:bCs/>
                <w:i/>
                <w:iCs/>
              </w:rPr>
              <w:t>DOE Unit 7</w:t>
            </w:r>
            <w:r w:rsidRPr="7EFF504B">
              <w:rPr>
                <w:b/>
                <w:bCs/>
              </w:rPr>
              <w:t>): Rational Functions</w:t>
            </w:r>
          </w:p>
        </w:tc>
        <w:tc>
          <w:tcPr>
            <w:tcW w:w="318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FBE9BF5" w14:textId="1D88EC3D" w:rsidR="7EFF504B" w:rsidRDefault="7EFF504B" w:rsidP="7EFF504B">
            <w:pPr>
              <w:spacing w:before="40" w:after="40"/>
              <w:jc w:val="center"/>
              <w:rPr>
                <w:b/>
                <w:bCs/>
              </w:rPr>
            </w:pPr>
            <w:r w:rsidRPr="7EFF504B">
              <w:rPr>
                <w:b/>
                <w:bCs/>
              </w:rPr>
              <w:t>Unit 5: Investigating Linear Algebra and Matrices</w:t>
            </w:r>
          </w:p>
        </w:tc>
        <w:tc>
          <w:tcPr>
            <w:tcW w:w="318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1864948" w14:textId="5CE31F3A" w:rsidR="7EFF504B" w:rsidRDefault="7EFF504B" w:rsidP="7EFF504B">
            <w:pPr>
              <w:spacing w:before="40" w:after="40"/>
              <w:jc w:val="center"/>
              <w:rPr>
                <w:b/>
                <w:bCs/>
              </w:rPr>
            </w:pPr>
            <w:r w:rsidRPr="7EFF504B">
              <w:rPr>
                <w:b/>
                <w:bCs/>
              </w:rPr>
              <w:t>Unit 6 (</w:t>
            </w:r>
            <w:r w:rsidRPr="7EFF504B">
              <w:rPr>
                <w:b/>
                <w:bCs/>
                <w:i/>
                <w:iCs/>
              </w:rPr>
              <w:t>DOE Unit 1</w:t>
            </w:r>
            <w:r w:rsidRPr="7EFF504B">
              <w:rPr>
                <w:b/>
                <w:bCs/>
              </w:rPr>
              <w:t>): Descriptive and Inferential Statistics</w:t>
            </w:r>
          </w:p>
        </w:tc>
        <w:tc>
          <w:tcPr>
            <w:tcW w:w="318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C77FED1" w14:textId="14AC2DB8" w:rsidR="7EFF504B" w:rsidRDefault="7EFF504B" w:rsidP="7EFF504B">
            <w:pPr>
              <w:spacing w:before="40" w:after="40"/>
              <w:jc w:val="center"/>
              <w:rPr>
                <w:b/>
                <w:bCs/>
              </w:rPr>
            </w:pPr>
            <w:r w:rsidRPr="7EFF504B">
              <w:rPr>
                <w:b/>
                <w:bCs/>
              </w:rPr>
              <w:t>Unit 7 (</w:t>
            </w:r>
            <w:r w:rsidRPr="7EFF504B">
              <w:rPr>
                <w:b/>
                <w:bCs/>
                <w:i/>
                <w:iCs/>
              </w:rPr>
              <w:t>DOE Unit 6</w:t>
            </w:r>
            <w:r w:rsidRPr="7EFF504B">
              <w:rPr>
                <w:b/>
                <w:bCs/>
              </w:rPr>
              <w:t>): Trigonometry and the Unit Circle</w:t>
            </w:r>
          </w:p>
        </w:tc>
      </w:tr>
      <w:tr w:rsidR="00E6281A" w14:paraId="7891D985" w14:textId="77777777" w:rsidTr="7EFF504B">
        <w:trPr>
          <w:cantSplit/>
          <w:trHeight w:val="300"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866DD0B" w14:textId="77777777" w:rsidR="00E6281A" w:rsidRDefault="00E6281A" w:rsidP="000D2C96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318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EF0F6DC" w14:textId="4C8BC7D5" w:rsidR="7EFF504B" w:rsidRDefault="7EFF504B" w:rsidP="7EFF504B">
            <w:pPr>
              <w:spacing w:before="40" w:after="40"/>
              <w:jc w:val="center"/>
            </w:pPr>
            <w:r w:rsidRPr="7EFF504B">
              <w:t>3 – 4 weeks</w:t>
            </w:r>
          </w:p>
        </w:tc>
        <w:tc>
          <w:tcPr>
            <w:tcW w:w="318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5AF9F6E" w14:textId="55AC121D" w:rsidR="7EFF504B" w:rsidRDefault="7EFF504B" w:rsidP="7EFF504B">
            <w:pPr>
              <w:spacing w:before="40" w:after="40"/>
              <w:jc w:val="center"/>
            </w:pPr>
            <w:r w:rsidRPr="7EFF504B">
              <w:t>2 – 3 weeks</w:t>
            </w:r>
          </w:p>
        </w:tc>
        <w:tc>
          <w:tcPr>
            <w:tcW w:w="318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8567894" w14:textId="0F5E6BB5" w:rsidR="7EFF504B" w:rsidRDefault="7EFF504B" w:rsidP="7EFF504B">
            <w:pPr>
              <w:spacing w:before="40" w:after="40"/>
              <w:jc w:val="center"/>
            </w:pPr>
            <w:r w:rsidRPr="7EFF504B">
              <w:t>3 – 4 weeks</w:t>
            </w:r>
          </w:p>
        </w:tc>
        <w:tc>
          <w:tcPr>
            <w:tcW w:w="318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F39335A" w14:textId="293C6054" w:rsidR="7EFF504B" w:rsidRDefault="7EFF504B" w:rsidP="7EFF504B">
            <w:pPr>
              <w:spacing w:before="40" w:after="40"/>
              <w:jc w:val="center"/>
            </w:pPr>
            <w:r w:rsidRPr="7EFF504B">
              <w:t>2 – 3 weeks</w:t>
            </w:r>
          </w:p>
        </w:tc>
      </w:tr>
      <w:tr w:rsidR="00E6281A" w14:paraId="705C0A50" w14:textId="77777777" w:rsidTr="7EFF504B">
        <w:trPr>
          <w:cantSplit/>
          <w:trHeight w:val="300"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E52C47F" w14:textId="77777777" w:rsidR="00E6281A" w:rsidRDefault="00E6281A" w:rsidP="000D2C96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318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4C7D70F" w14:textId="1CCC219D" w:rsidR="7EFF504B" w:rsidRDefault="7EFF504B" w:rsidP="7EFF504B">
            <w:pPr>
              <w:spacing w:before="40" w:after="40"/>
              <w:jc w:val="center"/>
            </w:pPr>
            <w:r w:rsidRPr="7EFF504B">
              <w:t>AA.FGR.8</w:t>
            </w:r>
          </w:p>
          <w:p w14:paraId="3156099C" w14:textId="5095B313" w:rsidR="7EFF504B" w:rsidRDefault="7EFF504B" w:rsidP="7EFF504B">
            <w:pPr>
              <w:spacing w:before="40" w:after="40"/>
              <w:jc w:val="center"/>
            </w:pPr>
            <w:r w:rsidRPr="7EFF504B">
              <w:t xml:space="preserve">AA.MM.1 </w:t>
            </w:r>
          </w:p>
          <w:p w14:paraId="402DFBBB" w14:textId="79456657" w:rsidR="7EFF504B" w:rsidRDefault="7EFF504B" w:rsidP="7EFF504B">
            <w:pPr>
              <w:spacing w:before="40" w:after="40"/>
              <w:jc w:val="center"/>
            </w:pPr>
            <w:r w:rsidRPr="7EFF504B">
              <w:t>AA.MP.1,2,4,5,7</w:t>
            </w:r>
          </w:p>
        </w:tc>
        <w:tc>
          <w:tcPr>
            <w:tcW w:w="318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580ACF8" w14:textId="049C6610" w:rsidR="7EFF504B" w:rsidRDefault="7EFF504B" w:rsidP="7EFF504B">
            <w:pPr>
              <w:spacing w:before="40" w:after="40"/>
              <w:jc w:val="center"/>
            </w:pPr>
            <w:r w:rsidRPr="7EFF504B">
              <w:t xml:space="preserve">AA.PAR.6 </w:t>
            </w:r>
          </w:p>
          <w:p w14:paraId="30926E6F" w14:textId="15DA480B" w:rsidR="7EFF504B" w:rsidRDefault="7EFF504B" w:rsidP="7EFF504B">
            <w:pPr>
              <w:spacing w:before="40" w:after="40"/>
              <w:jc w:val="center"/>
            </w:pPr>
            <w:r w:rsidRPr="7EFF504B">
              <w:t xml:space="preserve">AA.MM.1 </w:t>
            </w:r>
          </w:p>
          <w:p w14:paraId="28225681" w14:textId="71203117" w:rsidR="7EFF504B" w:rsidRDefault="7EFF504B" w:rsidP="7EFF504B">
            <w:pPr>
              <w:spacing w:before="40" w:after="40"/>
              <w:jc w:val="center"/>
            </w:pPr>
            <w:r w:rsidRPr="7EFF504B">
              <w:t>AA.MP.1,2,4,5,6,7</w:t>
            </w:r>
          </w:p>
        </w:tc>
        <w:tc>
          <w:tcPr>
            <w:tcW w:w="318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825C19A" w14:textId="3E3A1FFB" w:rsidR="7EFF504B" w:rsidRDefault="7EFF504B" w:rsidP="7EFF504B">
            <w:pPr>
              <w:spacing w:before="40" w:after="40"/>
              <w:jc w:val="center"/>
            </w:pPr>
            <w:r w:rsidRPr="7EFF504B">
              <w:t xml:space="preserve">AA.DSR.2 </w:t>
            </w:r>
          </w:p>
          <w:p w14:paraId="08C585C3" w14:textId="70A550CE" w:rsidR="7EFF504B" w:rsidRDefault="7EFF504B" w:rsidP="7EFF504B">
            <w:pPr>
              <w:spacing w:before="40" w:after="40"/>
              <w:jc w:val="center"/>
            </w:pPr>
            <w:r w:rsidRPr="7EFF504B">
              <w:t xml:space="preserve">AA.MM.1 </w:t>
            </w:r>
          </w:p>
          <w:p w14:paraId="3EC8AFB8" w14:textId="72C6FEED" w:rsidR="7EFF504B" w:rsidRDefault="7EFF504B" w:rsidP="7EFF504B">
            <w:pPr>
              <w:spacing w:before="40" w:after="40"/>
              <w:jc w:val="center"/>
            </w:pPr>
            <w:hyperlink r:id="rId11">
              <w:r w:rsidRPr="7EFF504B">
                <w:rPr>
                  <w:rStyle w:val="Hyperlink"/>
                  <w:color w:val="1A1A1A"/>
                  <w:u w:val="none"/>
                </w:rPr>
                <w:t>AA.MP</w:t>
              </w:r>
            </w:hyperlink>
            <w:r w:rsidRPr="7EFF504B">
              <w:t>.1-</w:t>
            </w:r>
            <w:r w:rsidR="37637939" w:rsidRPr="7EFF504B">
              <w:t>5</w:t>
            </w:r>
          </w:p>
        </w:tc>
        <w:tc>
          <w:tcPr>
            <w:tcW w:w="318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A146643" w14:textId="20B69D46" w:rsidR="7EFF504B" w:rsidRDefault="7EFF504B" w:rsidP="7EFF504B">
            <w:pPr>
              <w:spacing w:before="40" w:after="40"/>
              <w:jc w:val="center"/>
            </w:pPr>
            <w:r w:rsidRPr="7EFF504B">
              <w:t xml:space="preserve">AA.GSR.7 </w:t>
            </w:r>
          </w:p>
          <w:p w14:paraId="35340B3C" w14:textId="4DB04289" w:rsidR="7EFF504B" w:rsidRDefault="7EFF504B" w:rsidP="7EFF504B">
            <w:pPr>
              <w:spacing w:before="40" w:after="40"/>
              <w:jc w:val="center"/>
            </w:pPr>
            <w:r w:rsidRPr="7EFF504B">
              <w:t xml:space="preserve">AA.MM.1 </w:t>
            </w:r>
          </w:p>
          <w:p w14:paraId="68C615C6" w14:textId="71F51EA7" w:rsidR="7EFF504B" w:rsidRDefault="7EFF504B" w:rsidP="7EFF504B">
            <w:pPr>
              <w:spacing w:before="40" w:after="40"/>
              <w:jc w:val="center"/>
            </w:pPr>
            <w:r w:rsidRPr="7EFF504B">
              <w:t>AA.MP.1-8</w:t>
            </w:r>
          </w:p>
        </w:tc>
      </w:tr>
      <w:tr w:rsidR="00E6281A" w14:paraId="65171C08" w14:textId="77777777" w:rsidTr="7EFF504B">
        <w:trPr>
          <w:cantSplit/>
          <w:trHeight w:val="300"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6049E72" w14:textId="77777777" w:rsidR="00E6281A" w:rsidRDefault="00E6281A" w:rsidP="000D2C96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Content Specific Resources</w:t>
            </w:r>
          </w:p>
        </w:tc>
        <w:tc>
          <w:tcPr>
            <w:tcW w:w="318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BDB4B7A" w14:textId="1E73D681" w:rsidR="7EFF504B" w:rsidRDefault="7EFF504B" w:rsidP="7EFF504B">
            <w:pPr>
              <w:pStyle w:val="ListParagraph"/>
              <w:numPr>
                <w:ilvl w:val="0"/>
                <w:numId w:val="1"/>
              </w:numPr>
              <w:spacing w:before="40" w:after="40"/>
              <w:ind w:left="360"/>
              <w:rPr>
                <w:rFonts w:ascii="Roboto" w:hAnsi="Roboto"/>
              </w:rPr>
            </w:pPr>
            <w:r w:rsidRPr="7EFF504B">
              <w:rPr>
                <w:rFonts w:ascii="Roboto" w:hAnsi="Roboto"/>
              </w:rPr>
              <w:t>Rewrite simple rational expressions</w:t>
            </w:r>
          </w:p>
          <w:p w14:paraId="74DB3E54" w14:textId="1DEE6D9F" w:rsidR="17C15157" w:rsidRDefault="17C15157" w:rsidP="7EFF504B">
            <w:pPr>
              <w:pStyle w:val="ListParagraph"/>
              <w:numPr>
                <w:ilvl w:val="0"/>
                <w:numId w:val="1"/>
              </w:numPr>
              <w:spacing w:before="40" w:after="40"/>
              <w:ind w:left="360"/>
              <w:rPr>
                <w:rFonts w:ascii="Roboto" w:hAnsi="Roboto"/>
              </w:rPr>
            </w:pPr>
            <w:r w:rsidRPr="7EFF504B">
              <w:rPr>
                <w:rFonts w:ascii="Roboto" w:hAnsi="Roboto"/>
              </w:rPr>
              <w:t>Op</w:t>
            </w:r>
            <w:r w:rsidR="7EFF504B" w:rsidRPr="7EFF504B">
              <w:rPr>
                <w:rFonts w:ascii="Roboto" w:hAnsi="Roboto"/>
              </w:rPr>
              <w:t>erations (all)</w:t>
            </w:r>
            <w:r w:rsidR="143C7858" w:rsidRPr="7EFF504B">
              <w:rPr>
                <w:rFonts w:ascii="Roboto" w:hAnsi="Roboto"/>
              </w:rPr>
              <w:t xml:space="preserve"> with rational expressions</w:t>
            </w:r>
          </w:p>
          <w:p w14:paraId="20B592CA" w14:textId="77909FCB" w:rsidR="7EFF504B" w:rsidRDefault="7EFF504B" w:rsidP="7EFF504B">
            <w:pPr>
              <w:pStyle w:val="ListParagraph"/>
              <w:numPr>
                <w:ilvl w:val="0"/>
                <w:numId w:val="1"/>
              </w:numPr>
              <w:spacing w:before="40" w:after="40"/>
              <w:ind w:left="360"/>
              <w:rPr>
                <w:rFonts w:ascii="Roboto" w:hAnsi="Roboto"/>
              </w:rPr>
            </w:pPr>
            <w:r w:rsidRPr="7EFF504B">
              <w:rPr>
                <w:rFonts w:ascii="Roboto" w:hAnsi="Roboto"/>
              </w:rPr>
              <w:t>Graphing rational</w:t>
            </w:r>
            <w:r w:rsidR="779A370D" w:rsidRPr="7EFF504B">
              <w:rPr>
                <w:rFonts w:ascii="Roboto" w:hAnsi="Roboto"/>
              </w:rPr>
              <w:t xml:space="preserve"> functions</w:t>
            </w:r>
            <w:r w:rsidRPr="7EFF504B">
              <w:rPr>
                <w:rFonts w:ascii="Roboto" w:hAnsi="Roboto"/>
              </w:rPr>
              <w:t xml:space="preserve"> and characteristics</w:t>
            </w:r>
          </w:p>
          <w:p w14:paraId="55ECD547" w14:textId="6832A7C9" w:rsidR="7EFF504B" w:rsidRDefault="7EFF504B" w:rsidP="7EFF504B">
            <w:pPr>
              <w:pStyle w:val="ListParagraph"/>
              <w:numPr>
                <w:ilvl w:val="0"/>
                <w:numId w:val="1"/>
              </w:numPr>
              <w:spacing w:before="40" w:after="40"/>
              <w:ind w:left="360"/>
              <w:rPr>
                <w:rFonts w:ascii="Roboto" w:hAnsi="Roboto"/>
              </w:rPr>
            </w:pPr>
            <w:r w:rsidRPr="7EFF504B">
              <w:rPr>
                <w:rFonts w:ascii="Roboto" w:hAnsi="Roboto"/>
              </w:rPr>
              <w:t>Solving rational equations.</w:t>
            </w:r>
          </w:p>
          <w:p w14:paraId="66E82BA6" w14:textId="3203C747" w:rsidR="006A6E51" w:rsidRPr="006A6E51" w:rsidRDefault="7EFF504B" w:rsidP="006A6E51">
            <w:pPr>
              <w:pStyle w:val="ListParagraph"/>
              <w:numPr>
                <w:ilvl w:val="0"/>
                <w:numId w:val="1"/>
              </w:numPr>
              <w:spacing w:before="40" w:after="40"/>
              <w:ind w:left="360"/>
              <w:rPr>
                <w:rFonts w:ascii="Roboto" w:hAnsi="Roboto"/>
              </w:rPr>
            </w:pPr>
            <w:r w:rsidRPr="7EFF504B">
              <w:rPr>
                <w:rFonts w:ascii="Roboto" w:hAnsi="Roboto"/>
              </w:rPr>
              <w:t>Applications of rational</w:t>
            </w:r>
            <w:r w:rsidR="213B74C9" w:rsidRPr="7EFF504B">
              <w:rPr>
                <w:rFonts w:ascii="Roboto" w:hAnsi="Roboto"/>
              </w:rPr>
              <w:t xml:space="preserve"> functions</w:t>
            </w:r>
          </w:p>
        </w:tc>
        <w:tc>
          <w:tcPr>
            <w:tcW w:w="318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015133A" w14:textId="5382BBC3" w:rsidR="49684230" w:rsidRDefault="49684230" w:rsidP="7EFF504B">
            <w:pPr>
              <w:pStyle w:val="ListParagraph"/>
              <w:numPr>
                <w:ilvl w:val="0"/>
                <w:numId w:val="1"/>
              </w:numPr>
              <w:spacing w:before="40" w:after="40"/>
              <w:ind w:left="360"/>
              <w:rPr>
                <w:rFonts w:ascii="Roboto" w:hAnsi="Roboto"/>
              </w:rPr>
            </w:pPr>
            <w:r w:rsidRPr="7EFF504B">
              <w:rPr>
                <w:rFonts w:ascii="Roboto" w:hAnsi="Roboto"/>
              </w:rPr>
              <w:t>Use m</w:t>
            </w:r>
            <w:r w:rsidR="7EFF504B" w:rsidRPr="7EFF504B">
              <w:rPr>
                <w:rFonts w:ascii="Roboto" w:hAnsi="Roboto"/>
              </w:rPr>
              <w:t xml:space="preserve">atrices to represent data and perform operations. </w:t>
            </w:r>
          </w:p>
          <w:p w14:paraId="7DA5C0F8" w14:textId="640A04DA" w:rsidR="7EFF504B" w:rsidRDefault="7EFF504B" w:rsidP="7EFF504B">
            <w:pPr>
              <w:pStyle w:val="ListParagraph"/>
              <w:numPr>
                <w:ilvl w:val="0"/>
                <w:numId w:val="1"/>
              </w:numPr>
              <w:spacing w:before="40" w:after="40"/>
              <w:ind w:left="360"/>
              <w:rPr>
                <w:rFonts w:ascii="Roboto" w:hAnsi="Roboto"/>
              </w:rPr>
            </w:pPr>
            <w:r w:rsidRPr="7EFF504B">
              <w:rPr>
                <w:rFonts w:ascii="Roboto" w:hAnsi="Roboto"/>
              </w:rPr>
              <w:t xml:space="preserve">Matrix representation of linear systems. </w:t>
            </w:r>
          </w:p>
          <w:p w14:paraId="07D8F248" w14:textId="42535311" w:rsidR="7EFF504B" w:rsidRDefault="7EFF504B" w:rsidP="7EFF504B">
            <w:pPr>
              <w:pStyle w:val="ListParagraph"/>
              <w:numPr>
                <w:ilvl w:val="0"/>
                <w:numId w:val="1"/>
              </w:numPr>
              <w:spacing w:before="40" w:after="40"/>
              <w:ind w:left="360"/>
              <w:rPr>
                <w:rFonts w:ascii="Roboto" w:hAnsi="Roboto"/>
              </w:rPr>
            </w:pPr>
            <w:r w:rsidRPr="7EFF504B">
              <w:rPr>
                <w:rFonts w:ascii="Roboto" w:hAnsi="Roboto"/>
              </w:rPr>
              <w:t>Inverse matrices.</w:t>
            </w:r>
          </w:p>
          <w:p w14:paraId="6CC9CBA0" w14:textId="65A5CC83" w:rsidR="7EFF504B" w:rsidRDefault="7EFF504B" w:rsidP="7EFF504B">
            <w:pPr>
              <w:pStyle w:val="ListParagraph"/>
              <w:numPr>
                <w:ilvl w:val="0"/>
                <w:numId w:val="1"/>
              </w:numPr>
              <w:spacing w:before="40" w:after="40"/>
              <w:ind w:left="360"/>
              <w:rPr>
                <w:rFonts w:ascii="Roboto" w:hAnsi="Roboto"/>
              </w:rPr>
            </w:pPr>
            <w:r w:rsidRPr="7EFF504B">
              <w:rPr>
                <w:rFonts w:ascii="Roboto" w:hAnsi="Roboto"/>
              </w:rPr>
              <w:t>Technology applications of matrices.</w:t>
            </w:r>
          </w:p>
          <w:p w14:paraId="6691F3B3" w14:textId="02432B10" w:rsidR="7EFF504B" w:rsidRDefault="7EFF504B" w:rsidP="7EFF504B">
            <w:pPr>
              <w:pStyle w:val="ListParagraph"/>
              <w:numPr>
                <w:ilvl w:val="0"/>
                <w:numId w:val="1"/>
              </w:numPr>
              <w:spacing w:before="40" w:after="40"/>
              <w:ind w:left="360"/>
              <w:rPr>
                <w:rFonts w:ascii="Roboto" w:hAnsi="Roboto"/>
              </w:rPr>
            </w:pPr>
            <w:r w:rsidRPr="7EFF504B">
              <w:rPr>
                <w:rFonts w:ascii="Roboto" w:hAnsi="Roboto"/>
              </w:rPr>
              <w:t xml:space="preserve">Modeling with matrices. </w:t>
            </w:r>
          </w:p>
        </w:tc>
        <w:tc>
          <w:tcPr>
            <w:tcW w:w="318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9C2DB84" w14:textId="67EC7C98" w:rsidR="7EFF504B" w:rsidRDefault="7EFF504B" w:rsidP="7EFF504B">
            <w:pPr>
              <w:pStyle w:val="ListParagraph"/>
              <w:numPr>
                <w:ilvl w:val="0"/>
                <w:numId w:val="1"/>
              </w:numPr>
              <w:spacing w:before="40" w:after="40"/>
              <w:ind w:left="360"/>
              <w:rPr>
                <w:rFonts w:ascii="Roboto" w:hAnsi="Roboto"/>
              </w:rPr>
            </w:pPr>
            <w:r w:rsidRPr="7EFF504B">
              <w:rPr>
                <w:rFonts w:ascii="Roboto" w:hAnsi="Roboto"/>
              </w:rPr>
              <w:t xml:space="preserve">Surveys and Studies </w:t>
            </w:r>
          </w:p>
          <w:p w14:paraId="71B79C00" w14:textId="09B972E0" w:rsidR="7EFF504B" w:rsidRDefault="7EFF504B" w:rsidP="7EFF504B">
            <w:pPr>
              <w:pStyle w:val="ListParagraph"/>
              <w:numPr>
                <w:ilvl w:val="0"/>
                <w:numId w:val="1"/>
              </w:numPr>
              <w:spacing w:before="40" w:after="40"/>
              <w:ind w:left="360"/>
              <w:rPr>
                <w:rFonts w:ascii="Roboto" w:hAnsi="Roboto"/>
              </w:rPr>
            </w:pPr>
            <w:r w:rsidRPr="7EFF504B">
              <w:rPr>
                <w:rFonts w:ascii="Roboto" w:hAnsi="Roboto"/>
              </w:rPr>
              <w:t>Population and Sample Distributions</w:t>
            </w:r>
          </w:p>
          <w:p w14:paraId="6B7B88FC" w14:textId="54B9506A" w:rsidR="7EFF504B" w:rsidRDefault="7EFF504B" w:rsidP="7EFF504B">
            <w:pPr>
              <w:pStyle w:val="ListParagraph"/>
              <w:numPr>
                <w:ilvl w:val="0"/>
                <w:numId w:val="1"/>
              </w:numPr>
              <w:spacing w:before="40" w:after="40"/>
              <w:ind w:left="360"/>
              <w:rPr>
                <w:rFonts w:ascii="Roboto" w:hAnsi="Roboto"/>
              </w:rPr>
            </w:pPr>
            <w:r w:rsidRPr="7EFF504B">
              <w:rPr>
                <w:rFonts w:ascii="Roboto" w:hAnsi="Roboto"/>
              </w:rPr>
              <w:t>The Normal Curve</w:t>
            </w:r>
          </w:p>
          <w:p w14:paraId="541D6656" w14:textId="3E0D8A01" w:rsidR="7EFF504B" w:rsidRDefault="7EFF504B" w:rsidP="7EFF504B">
            <w:pPr>
              <w:pStyle w:val="ListParagraph"/>
              <w:numPr>
                <w:ilvl w:val="0"/>
                <w:numId w:val="1"/>
              </w:numPr>
              <w:spacing w:before="40" w:after="40"/>
              <w:ind w:left="360"/>
              <w:rPr>
                <w:rFonts w:ascii="Roboto" w:hAnsi="Roboto"/>
              </w:rPr>
            </w:pPr>
            <w:r w:rsidRPr="7EFF504B">
              <w:rPr>
                <w:rFonts w:ascii="Roboto" w:hAnsi="Roboto"/>
              </w:rPr>
              <w:t>Empirical Rule</w:t>
            </w:r>
          </w:p>
          <w:p w14:paraId="4B301A64" w14:textId="460EF592" w:rsidR="7EFF504B" w:rsidRDefault="7EFF504B" w:rsidP="7EFF504B">
            <w:pPr>
              <w:pStyle w:val="ListParagraph"/>
              <w:numPr>
                <w:ilvl w:val="0"/>
                <w:numId w:val="1"/>
              </w:numPr>
              <w:spacing w:before="40" w:after="40"/>
              <w:ind w:left="360"/>
              <w:rPr>
                <w:rFonts w:ascii="Roboto" w:hAnsi="Roboto"/>
              </w:rPr>
            </w:pPr>
            <w:r w:rsidRPr="7EFF504B">
              <w:rPr>
                <w:rFonts w:ascii="Roboto" w:hAnsi="Roboto"/>
              </w:rPr>
              <w:t>Margin of Error and confidence intervals</w:t>
            </w:r>
          </w:p>
          <w:p w14:paraId="5923A7AB" w14:textId="17E376EA" w:rsidR="7EFF504B" w:rsidRDefault="7EFF504B" w:rsidP="7EFF504B">
            <w:pPr>
              <w:pStyle w:val="ListParagraph"/>
              <w:numPr>
                <w:ilvl w:val="0"/>
                <w:numId w:val="1"/>
              </w:numPr>
              <w:spacing w:before="40" w:after="40"/>
              <w:ind w:left="360"/>
              <w:rPr>
                <w:rFonts w:ascii="Roboto" w:hAnsi="Roboto"/>
              </w:rPr>
            </w:pPr>
            <w:r w:rsidRPr="7EFF504B">
              <w:rPr>
                <w:rFonts w:ascii="Roboto" w:hAnsi="Roboto"/>
              </w:rPr>
              <w:t>Sampling Methods</w:t>
            </w:r>
          </w:p>
          <w:p w14:paraId="4C817BF1" w14:textId="36A5FB91" w:rsidR="7EFF504B" w:rsidRDefault="7EFF504B" w:rsidP="7EFF504B">
            <w:pPr>
              <w:pStyle w:val="ListParagraph"/>
              <w:numPr>
                <w:ilvl w:val="0"/>
                <w:numId w:val="1"/>
              </w:numPr>
              <w:spacing w:before="40" w:after="40"/>
              <w:ind w:left="360"/>
              <w:rPr>
                <w:rFonts w:ascii="Roboto" w:hAnsi="Roboto"/>
              </w:rPr>
            </w:pPr>
            <w:r w:rsidRPr="7EFF504B">
              <w:rPr>
                <w:rFonts w:ascii="Roboto" w:hAnsi="Roboto"/>
              </w:rPr>
              <w:t>Centers and Spread</w:t>
            </w:r>
          </w:p>
          <w:p w14:paraId="49D61DB8" w14:textId="79766B68" w:rsidR="7EFF504B" w:rsidRDefault="7EFF504B" w:rsidP="7EFF504B">
            <w:pPr>
              <w:pStyle w:val="ListParagraph"/>
              <w:numPr>
                <w:ilvl w:val="0"/>
                <w:numId w:val="1"/>
              </w:numPr>
              <w:spacing w:before="40" w:after="40"/>
              <w:ind w:left="360"/>
              <w:rPr>
                <w:rFonts w:ascii="Roboto" w:hAnsi="Roboto"/>
              </w:rPr>
            </w:pPr>
            <w:r w:rsidRPr="7EFF504B">
              <w:rPr>
                <w:rFonts w:ascii="Roboto" w:hAnsi="Roboto"/>
              </w:rPr>
              <w:t>Conceptual understanding of standard deviation</w:t>
            </w:r>
          </w:p>
        </w:tc>
        <w:tc>
          <w:tcPr>
            <w:tcW w:w="318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5529DDC" w14:textId="1093E450" w:rsidR="7EFF504B" w:rsidRDefault="7EFF504B" w:rsidP="7EFF504B">
            <w:pPr>
              <w:pStyle w:val="ListParagraph"/>
              <w:numPr>
                <w:ilvl w:val="0"/>
                <w:numId w:val="1"/>
              </w:numPr>
              <w:spacing w:before="40" w:after="40"/>
              <w:ind w:left="360"/>
              <w:rPr>
                <w:rFonts w:ascii="Roboto" w:hAnsi="Roboto"/>
              </w:rPr>
            </w:pPr>
            <w:r w:rsidRPr="7EFF504B">
              <w:rPr>
                <w:rFonts w:ascii="Roboto" w:hAnsi="Roboto"/>
              </w:rPr>
              <w:t>Unit Circle</w:t>
            </w:r>
          </w:p>
          <w:p w14:paraId="5AC28BF6" w14:textId="20BD2FEA" w:rsidR="7EFF504B" w:rsidRDefault="7EFF504B" w:rsidP="7EFF504B">
            <w:pPr>
              <w:pStyle w:val="ListParagraph"/>
              <w:numPr>
                <w:ilvl w:val="0"/>
                <w:numId w:val="1"/>
              </w:numPr>
              <w:spacing w:before="40" w:after="40"/>
              <w:ind w:left="360"/>
              <w:rPr>
                <w:rFonts w:ascii="Roboto" w:hAnsi="Roboto"/>
              </w:rPr>
            </w:pPr>
            <w:r w:rsidRPr="7EFF504B">
              <w:rPr>
                <w:rFonts w:ascii="Roboto" w:hAnsi="Roboto"/>
              </w:rPr>
              <w:t xml:space="preserve">Trigonometric ratios </w:t>
            </w:r>
          </w:p>
          <w:p w14:paraId="794C134F" w14:textId="2912C5AC" w:rsidR="7EFF504B" w:rsidRDefault="7EFF504B" w:rsidP="7EFF504B">
            <w:pPr>
              <w:pStyle w:val="ListParagraph"/>
              <w:numPr>
                <w:ilvl w:val="0"/>
                <w:numId w:val="1"/>
              </w:numPr>
              <w:spacing w:before="40" w:after="40"/>
              <w:ind w:left="360"/>
              <w:rPr>
                <w:rFonts w:ascii="Roboto" w:hAnsi="Roboto"/>
              </w:rPr>
            </w:pPr>
            <w:r w:rsidRPr="7EFF504B">
              <w:rPr>
                <w:rFonts w:ascii="Roboto" w:hAnsi="Roboto"/>
              </w:rPr>
              <w:t xml:space="preserve">Applications of </w:t>
            </w:r>
            <w:r w:rsidR="6CC7D5B9" w:rsidRPr="7EFF504B">
              <w:rPr>
                <w:rFonts w:ascii="Roboto" w:hAnsi="Roboto"/>
              </w:rPr>
              <w:t xml:space="preserve">the </w:t>
            </w:r>
            <w:r w:rsidRPr="7EFF504B">
              <w:rPr>
                <w:rFonts w:ascii="Roboto" w:hAnsi="Roboto"/>
              </w:rPr>
              <w:t>Unit Circle.</w:t>
            </w:r>
          </w:p>
          <w:p w14:paraId="7560C81A" w14:textId="07675B14" w:rsidR="7EFF504B" w:rsidRDefault="7EFF504B" w:rsidP="7EFF504B">
            <w:pPr>
              <w:spacing w:before="40" w:after="40"/>
              <w:ind w:left="360"/>
            </w:pPr>
          </w:p>
        </w:tc>
      </w:tr>
      <w:tr w:rsidR="00E6281A" w14:paraId="32564EB2" w14:textId="77777777" w:rsidTr="7EFF504B">
        <w:trPr>
          <w:cantSplit/>
          <w:trHeight w:val="300"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29B45C8" w14:textId="77777777" w:rsidR="00E6281A" w:rsidRDefault="00E6281A" w:rsidP="000D2C96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 w:rsidRPr="00E6281A">
              <w:rPr>
                <w:b/>
                <w:bCs/>
                <w:color w:val="1F3864"/>
                <w:sz w:val="19"/>
                <w:szCs w:val="19"/>
              </w:rPr>
              <w:t>Common Assessment / Performance Projects</w:t>
            </w:r>
          </w:p>
        </w:tc>
        <w:tc>
          <w:tcPr>
            <w:tcW w:w="318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953745F" w14:textId="40D5AA65" w:rsidR="7EFF504B" w:rsidRDefault="7EFF504B" w:rsidP="7EFF504B">
            <w:pPr>
              <w:spacing w:before="40" w:after="40"/>
              <w:jc w:val="center"/>
            </w:pPr>
            <w:r w:rsidRPr="7EFF504B">
              <w:t xml:space="preserve">Unit Quiz </w:t>
            </w:r>
          </w:p>
          <w:p w14:paraId="560E1D6D" w14:textId="16A6C6A8" w:rsidR="7EFF504B" w:rsidRDefault="7EFF504B" w:rsidP="7EFF504B">
            <w:pPr>
              <w:spacing w:before="40" w:after="40"/>
              <w:jc w:val="center"/>
            </w:pPr>
            <w:r w:rsidRPr="7EFF504B">
              <w:t>Unit Test</w:t>
            </w:r>
            <w:r w:rsidR="00F423A7">
              <w:t>(s)</w:t>
            </w:r>
          </w:p>
        </w:tc>
        <w:tc>
          <w:tcPr>
            <w:tcW w:w="318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B697506" w14:textId="52ECC1FA" w:rsidR="7EFF504B" w:rsidRDefault="7EFF504B" w:rsidP="7EFF504B">
            <w:pPr>
              <w:spacing w:before="40" w:after="40"/>
              <w:jc w:val="center"/>
            </w:pPr>
            <w:r w:rsidRPr="7EFF504B">
              <w:t xml:space="preserve">Unit Quiz </w:t>
            </w:r>
          </w:p>
          <w:p w14:paraId="7FC2FCB9" w14:textId="6442A467" w:rsidR="7EFF504B" w:rsidRDefault="7EFF504B" w:rsidP="7EFF504B">
            <w:pPr>
              <w:spacing w:before="40" w:after="40"/>
              <w:jc w:val="center"/>
            </w:pPr>
            <w:r w:rsidRPr="7EFF504B">
              <w:t>Unit Test</w:t>
            </w:r>
            <w:r w:rsidR="00041FC1">
              <w:t>(s)</w:t>
            </w:r>
          </w:p>
        </w:tc>
        <w:tc>
          <w:tcPr>
            <w:tcW w:w="318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2B89865" w14:textId="4938A404" w:rsidR="7EFF504B" w:rsidRDefault="7EFF504B" w:rsidP="7EFF504B">
            <w:pPr>
              <w:spacing w:before="40" w:after="40"/>
              <w:jc w:val="center"/>
            </w:pPr>
            <w:r w:rsidRPr="7EFF504B">
              <w:t xml:space="preserve">Unit Quiz </w:t>
            </w:r>
          </w:p>
          <w:p w14:paraId="71658E78" w14:textId="534A2D0D" w:rsidR="7EFF504B" w:rsidRDefault="7EFF504B" w:rsidP="7EFF504B">
            <w:pPr>
              <w:spacing w:before="40" w:after="40"/>
              <w:jc w:val="center"/>
            </w:pPr>
            <w:r w:rsidRPr="7EFF504B">
              <w:t>Unit Test</w:t>
            </w:r>
            <w:r w:rsidR="00041FC1">
              <w:t>(s)</w:t>
            </w:r>
          </w:p>
        </w:tc>
        <w:tc>
          <w:tcPr>
            <w:tcW w:w="3183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1B0578B" w14:textId="3E860310" w:rsidR="7EFF504B" w:rsidRDefault="7EFF504B" w:rsidP="7EFF504B">
            <w:pPr>
              <w:spacing w:before="40" w:after="40"/>
              <w:jc w:val="center"/>
            </w:pPr>
            <w:r w:rsidRPr="7EFF504B">
              <w:t xml:space="preserve">Unit Quiz </w:t>
            </w:r>
          </w:p>
          <w:p w14:paraId="00458050" w14:textId="09E9E1F0" w:rsidR="7EFF504B" w:rsidRDefault="7EFF504B" w:rsidP="7EFF504B">
            <w:pPr>
              <w:spacing w:before="40" w:after="40"/>
              <w:jc w:val="center"/>
            </w:pPr>
            <w:r w:rsidRPr="7EFF504B">
              <w:t>Unit Test</w:t>
            </w:r>
            <w:r w:rsidR="00041FC1">
              <w:t>(s)</w:t>
            </w:r>
          </w:p>
        </w:tc>
      </w:tr>
    </w:tbl>
    <w:p w14:paraId="4ADAD122" w14:textId="6365901D" w:rsidR="002271C1" w:rsidRDefault="002271C1" w:rsidP="00E6281A">
      <w:pPr>
        <w:pStyle w:val="Heading2"/>
      </w:pPr>
      <w:r>
        <w:t>Differentiation</w:t>
      </w:r>
      <w:r w:rsidR="000549E4">
        <w:t xml:space="preserve"> for Tiered Learners</w:t>
      </w:r>
    </w:p>
    <w:p w14:paraId="4B5EB5E0" w14:textId="77777777" w:rsidR="001749E5" w:rsidRPr="001749E5" w:rsidRDefault="001749E5" w:rsidP="001749E5">
      <w:r w:rsidRPr="001749E5">
        <w:t>Marietta City Schools teachers provide specific differentiation of learning experiences for all students. Details for differentiation for common learning experiences are included on the district unit planners.</w:t>
      </w:r>
    </w:p>
    <w:sectPr w:rsidR="001749E5" w:rsidRPr="001749E5">
      <w:footerReference w:type="default" r:id="rId12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8A82F" w14:textId="77777777" w:rsidR="00EA015A" w:rsidRDefault="00EA015A">
      <w:r>
        <w:separator/>
      </w:r>
    </w:p>
  </w:endnote>
  <w:endnote w:type="continuationSeparator" w:id="0">
    <w:p w14:paraId="16EC3626" w14:textId="77777777" w:rsidR="00EA015A" w:rsidRDefault="00EA0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915BF" w14:textId="07CC741C" w:rsidR="001E31B2" w:rsidRDefault="001E31B2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DAA34" w14:textId="77777777" w:rsidR="00EA015A" w:rsidRDefault="00EA015A">
      <w:r>
        <w:separator/>
      </w:r>
    </w:p>
  </w:footnote>
  <w:footnote w:type="continuationSeparator" w:id="0">
    <w:p w14:paraId="3385E5F4" w14:textId="77777777" w:rsidR="00EA015A" w:rsidRDefault="00EA01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02C49"/>
    <w:multiLevelType w:val="hybridMultilevel"/>
    <w:tmpl w:val="D786E0B6"/>
    <w:lvl w:ilvl="0" w:tplc="63DC4D5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D2E470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DC867E3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3008F6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286EFF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EC0ACCF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6BA8FB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658A11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8747AD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2EC56A0F"/>
    <w:multiLevelType w:val="hybridMultilevel"/>
    <w:tmpl w:val="7A882930"/>
    <w:lvl w:ilvl="0" w:tplc="78C6E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8C5A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7251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E81B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BECB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F439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4E12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6CC2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F027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4530452">
    <w:abstractNumId w:val="2"/>
  </w:num>
  <w:num w:numId="2" w16cid:durableId="1055272441">
    <w:abstractNumId w:val="0"/>
  </w:num>
  <w:num w:numId="3" w16cid:durableId="83329945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41FC1"/>
    <w:rsid w:val="000457B4"/>
    <w:rsid w:val="000549E4"/>
    <w:rsid w:val="001749E5"/>
    <w:rsid w:val="001B013D"/>
    <w:rsid w:val="001E31B2"/>
    <w:rsid w:val="002271C1"/>
    <w:rsid w:val="002C5F11"/>
    <w:rsid w:val="00300498"/>
    <w:rsid w:val="003A7E03"/>
    <w:rsid w:val="003D118F"/>
    <w:rsid w:val="004B7A3C"/>
    <w:rsid w:val="004D0569"/>
    <w:rsid w:val="00562E8B"/>
    <w:rsid w:val="005F68C3"/>
    <w:rsid w:val="006A6E51"/>
    <w:rsid w:val="006B1FCA"/>
    <w:rsid w:val="006B5E1C"/>
    <w:rsid w:val="00782FF1"/>
    <w:rsid w:val="00807A6B"/>
    <w:rsid w:val="009956B5"/>
    <w:rsid w:val="009C4F50"/>
    <w:rsid w:val="00A12F25"/>
    <w:rsid w:val="00A77DD3"/>
    <w:rsid w:val="00C29390"/>
    <w:rsid w:val="00CC0430"/>
    <w:rsid w:val="00D2527D"/>
    <w:rsid w:val="00D60C0A"/>
    <w:rsid w:val="00D952F1"/>
    <w:rsid w:val="00E6281A"/>
    <w:rsid w:val="00EA015A"/>
    <w:rsid w:val="00EA3400"/>
    <w:rsid w:val="00F423A7"/>
    <w:rsid w:val="00F71A4E"/>
    <w:rsid w:val="00FC5CD4"/>
    <w:rsid w:val="08F82043"/>
    <w:rsid w:val="0BB4C085"/>
    <w:rsid w:val="0C9F8E89"/>
    <w:rsid w:val="143C7858"/>
    <w:rsid w:val="17C15157"/>
    <w:rsid w:val="1C6E4DAA"/>
    <w:rsid w:val="213B74C9"/>
    <w:rsid w:val="23B92DB7"/>
    <w:rsid w:val="25CE0E8A"/>
    <w:rsid w:val="26F13897"/>
    <w:rsid w:val="2DEC5668"/>
    <w:rsid w:val="2E87E32A"/>
    <w:rsid w:val="33067E8B"/>
    <w:rsid w:val="33AB3141"/>
    <w:rsid w:val="349B177B"/>
    <w:rsid w:val="37637939"/>
    <w:rsid w:val="37CB9727"/>
    <w:rsid w:val="3D8CD722"/>
    <w:rsid w:val="3F55A7B8"/>
    <w:rsid w:val="41383E77"/>
    <w:rsid w:val="435594A3"/>
    <w:rsid w:val="475A38B6"/>
    <w:rsid w:val="47A13F31"/>
    <w:rsid w:val="49684230"/>
    <w:rsid w:val="4969E642"/>
    <w:rsid w:val="49E360D3"/>
    <w:rsid w:val="4EB39A6D"/>
    <w:rsid w:val="502ACFD2"/>
    <w:rsid w:val="53A6C269"/>
    <w:rsid w:val="588B6381"/>
    <w:rsid w:val="58A3CA68"/>
    <w:rsid w:val="60CA0EAD"/>
    <w:rsid w:val="67AB7618"/>
    <w:rsid w:val="6851769C"/>
    <w:rsid w:val="6A0A2438"/>
    <w:rsid w:val="6CC7D5B9"/>
    <w:rsid w:val="6E4A5790"/>
    <w:rsid w:val="72814E2E"/>
    <w:rsid w:val="777A2468"/>
    <w:rsid w:val="779A370D"/>
    <w:rsid w:val="7EFF5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352C9"/>
  <w15:docId w15:val="{2A814DB6-8883-4EA6-AA33-EB82DF86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6B1FCA"/>
    <w:pPr>
      <w:outlineLvl w:val="2"/>
    </w:pPr>
    <w:rPr>
      <w:rFonts w:ascii="Montserrat" w:hAnsi="Montserrat"/>
      <w:color w:val="1F4D78"/>
      <w:sz w:val="24"/>
      <w:szCs w:val="24"/>
      <w:u w:val="single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aa.mp/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Math</SubjectArea>
    <PublishDate xmlns="f0c7aa5d-1801-4bf3-9c83-bf49c31beba3" xsi:nil="true"/>
    <CourseID xmlns="f0c7aa5d-1801-4bf3-9c83-bf49c31beba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  <ds:schemaRef ds:uri="33c25e9a-7b1d-4415-b066-d6eb07ee3fbe"/>
  </ds:schemaRefs>
</ds:datastoreItem>
</file>

<file path=customXml/itemProps2.xml><?xml version="1.0" encoding="utf-8"?>
<ds:datastoreItem xmlns:ds="http://schemas.openxmlformats.org/officeDocument/2006/customXml" ds:itemID="{CD7A073E-96ED-426D-A2EB-402A5D7DF8BF}"/>
</file>

<file path=customXml/itemProps3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458</Words>
  <Characters>2611</Characters>
  <Application>Microsoft Office Word</Application>
  <DocSecurity>0</DocSecurity>
  <Lines>21</Lines>
  <Paragraphs>6</Paragraphs>
  <ScaleCrop>false</ScaleCrop>
  <Company>Marietta City Schools</Company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creator>Un-named</dc:creator>
  <dc:description>Marietta City Schools Subject Group Overview template</dc:description>
  <cp:lastModifiedBy>Maddox, Brittany</cp:lastModifiedBy>
  <cp:revision>14</cp:revision>
  <dcterms:created xsi:type="dcterms:W3CDTF">2026-05-22T15:40:00Z</dcterms:created>
  <dcterms:modified xsi:type="dcterms:W3CDTF">2026-07-30T18:14:00Z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1</vt:lpwstr>
  </property>
  <property fmtid="{D5CDD505-2E9C-101B-9397-08002B2CF9AE}" pid="4" name="Course">
    <vt:lpwstr>13</vt:lpwstr>
  </property>
  <property fmtid="{D5CDD505-2E9C-101B-9397-08002B2CF9AE}" pid="6" name="FolderLink">
    <vt:lpwstr>, </vt:lpwstr>
  </property>
  <property fmtid="{D5CDD505-2E9C-101B-9397-08002B2CF9AE}" pid="7" name="DocType">
    <vt:lpwstr>SGO</vt:lpwstr>
  </property>
</Properties>
</file>